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D094">
      <w:pPr>
        <w:spacing w:line="348" w:lineRule="auto"/>
        <w:rPr>
          <w:rFonts w:ascii="Arial"/>
          <w:sz w:val="21"/>
        </w:rPr>
      </w:pPr>
    </w:p>
    <w:p w14:paraId="051D70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湖南攸县农村商业银行股份有限公司</w:t>
      </w:r>
    </w:p>
    <w:p w14:paraId="78F89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关于董事长及副董事长、行长任职资格</w:t>
      </w:r>
    </w:p>
    <w:p w14:paraId="6896F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获监管机构核准的公告</w:t>
      </w:r>
    </w:p>
    <w:p w14:paraId="3EA85B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494105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jc w:val="both"/>
        <w:textAlignment w:val="auto"/>
      </w:pP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本行董事会及全体董事保证信息披露内容的真实、准确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和完整，不存在虚假记录、误导性陈述或者重大遗漏。</w:t>
      </w:r>
    </w:p>
    <w:p w14:paraId="4190EB7F">
      <w:pPr>
        <w:spacing w:line="345" w:lineRule="auto"/>
        <w:rPr>
          <w:rFonts w:ascii="Arial"/>
          <w:sz w:val="21"/>
        </w:rPr>
      </w:pPr>
    </w:p>
    <w:p w14:paraId="5B2255CB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近日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湖南攸县农村商业银行股份有限公司（以下简称“本行”）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收到《国家金融监督管理总局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监管分局关于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谢越华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任职资格的批复》（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金复〔2024〕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号）、《国家金融监督管理总局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监管分局关于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钟纯洁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任职资格的批复》（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金复〔2024〕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号），核准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谢越华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先生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本行董事长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任职资格和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钟纯洁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先生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副董事长、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行长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任职资格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。</w:t>
      </w:r>
    </w:p>
    <w:p w14:paraId="4D3FA895"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特此公告。</w:t>
      </w:r>
    </w:p>
    <w:p w14:paraId="155A05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524694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A0B6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B58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355600</wp:posOffset>
            </wp:positionV>
            <wp:extent cx="1485265" cy="1390015"/>
            <wp:effectExtent l="0" t="0" r="635" b="635"/>
            <wp:wrapNone/>
            <wp:docPr id="2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/>
                    <pic:cNvPicPr/>
                  </pic:nvPicPr>
                  <pic:blipFill>
                    <a:blip r:embed="rId6">
                      <a:clrChange>
                        <a:clrFrom>
                          <a:srgbClr val="EE6961">
                            <a:alpha val="100000"/>
                          </a:srgbClr>
                        </a:clrFrom>
                        <a:clrTo>
                          <a:srgbClr val="EE6961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4CF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C41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6" w:firstLineChars="2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position w:val="17"/>
          <w:sz w:val="32"/>
          <w:szCs w:val="32"/>
        </w:rPr>
        <w:t>湖南攸县农村商业银行股份有限公司董事会</w:t>
      </w:r>
    </w:p>
    <w:p w14:paraId="545CD9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sectPr>
      <w:pgSz w:w="11907" w:h="16839"/>
      <w:pgMar w:top="1425" w:right="1680" w:bottom="0" w:left="168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FiNTI4N2Q1MzAxMzA5NmU0OTEyMjYxZmNiOWVkMzgifQ=="/>
  </w:docVars>
  <w:rsids>
    <w:rsidRoot w:val="00000000"/>
    <w:rsid w:val="0B2F55DE"/>
    <w:rsid w:val="0D0F7AB7"/>
    <w:rsid w:val="14DC4520"/>
    <w:rsid w:val="272C210A"/>
    <w:rsid w:val="3AFA53D4"/>
    <w:rsid w:val="407F4733"/>
    <w:rsid w:val="4D9D130B"/>
    <w:rsid w:val="67DB2379"/>
    <w:rsid w:val="713A3668"/>
    <w:rsid w:val="766D64DF"/>
    <w:rsid w:val="7692218F"/>
    <w:rsid w:val="76B45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288</Characters>
  <TotalTime>23</TotalTime>
  <ScaleCrop>false</ScaleCrop>
  <LinksUpToDate>false</LinksUpToDate>
  <CharactersWithSpaces>305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2023-06-26T17:09:00Z</dcterms:created>
  <dc:creator>user</dc:creator>
  <cp:lastModifiedBy>周樱</cp:lastModifiedBy>
  <cp:lastPrinted>2024-08-13T09:27:00Z</cp:lastPrinted>
  <dcterms:modified xsi:type="dcterms:W3CDTF">2024-08-27T07:11:07Z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2024-04-30T09:12:06Z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8D338ECFAD5B4A068027B1E9B3C54F26_13</vt:lpwstr>
  </property>
</Properties>
</file>