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F1CA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u w:val="none"/>
          <w:lang w:eastAsia="zh-CN"/>
        </w:rPr>
      </w:pPr>
      <w:bookmarkStart w:id="0" w:name="_GoBack"/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>湖南攸县农村商业银行股份有限公司2025年开门红物资采购项目-电吹风询价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u w:val="none"/>
          <w:lang w:eastAsia="zh-CN"/>
        </w:rPr>
        <w:t>公告</w:t>
      </w:r>
    </w:p>
    <w:p w14:paraId="5B62A79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00" w:lineRule="exac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</w:pPr>
    </w:p>
    <w:p w14:paraId="23856A8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single"/>
          <w:lang w:val="en-US" w:eastAsia="zh-CN"/>
        </w:rPr>
        <w:t>湖南攸县农村商业银行股份有限公司2025年开门红物资采购项目-电吹风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按照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湖南攸县农村商业银行股份有限公司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采购事项相关管理规定，采用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询价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采购方式组织采购，现将采购项目公告如下：</w:t>
      </w:r>
    </w:p>
    <w:p w14:paraId="7A5D516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  <w:t>一、项目概况</w:t>
      </w:r>
    </w:p>
    <w:p w14:paraId="5ED1977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1、项目名称：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湖南攸县农村商业银行股份有限公司2025年开门红物资采购项目-电吹风</w:t>
      </w:r>
    </w:p>
    <w:p w14:paraId="4881A93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、采购方式：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single"/>
          <w:lang w:val="en-US" w:eastAsia="zh-CN"/>
        </w:rPr>
        <w:t>询价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single"/>
          <w:lang w:eastAsia="zh-CN"/>
        </w:rPr>
        <w:t>采购</w:t>
      </w:r>
    </w:p>
    <w:p w14:paraId="3A5B0BE2">
      <w:pPr>
        <w:pStyle w:val="9"/>
        <w:ind w:firstLine="420" w:firstLineChars="200"/>
        <w:rPr>
          <w:rFonts w:hint="default"/>
          <w:color w:va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3、采购预算：约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万元</w:t>
      </w:r>
    </w:p>
    <w:p w14:paraId="4FC6DF3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  <w:t>二、采购需求</w:t>
      </w:r>
    </w:p>
    <w:tbl>
      <w:tblPr>
        <w:tblStyle w:val="6"/>
        <w:tblW w:w="9437" w:type="dxa"/>
        <w:tblInd w:w="-4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500"/>
        <w:gridCol w:w="888"/>
        <w:gridCol w:w="1875"/>
        <w:gridCol w:w="1050"/>
        <w:gridCol w:w="1250"/>
        <w:gridCol w:w="1375"/>
        <w:gridCol w:w="812"/>
      </w:tblGrid>
      <w:tr w14:paraId="67CB7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</w:tcPr>
          <w:p w14:paraId="2F07E4CE"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500" w:type="dxa"/>
          </w:tcPr>
          <w:p w14:paraId="2FA16E69"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88" w:type="dxa"/>
          </w:tcPr>
          <w:p w14:paraId="5F2F7855"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品牌</w:t>
            </w:r>
          </w:p>
        </w:tc>
        <w:tc>
          <w:tcPr>
            <w:tcW w:w="1875" w:type="dxa"/>
          </w:tcPr>
          <w:p w14:paraId="2BA7EB84"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050" w:type="dxa"/>
          </w:tcPr>
          <w:p w14:paraId="089262E8">
            <w:pPr>
              <w:spacing w:line="240" w:lineRule="auto"/>
              <w:jc w:val="center"/>
              <w:rPr>
                <w:rFonts w:hint="default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数量（套）</w:t>
            </w:r>
          </w:p>
        </w:tc>
        <w:tc>
          <w:tcPr>
            <w:tcW w:w="1250" w:type="dxa"/>
          </w:tcPr>
          <w:p w14:paraId="788CAE66"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375" w:type="dxa"/>
          </w:tcPr>
          <w:p w14:paraId="2B7310DF"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812" w:type="dxa"/>
          </w:tcPr>
          <w:p w14:paraId="36429AE6"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 w14:paraId="40404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</w:tcPr>
          <w:p w14:paraId="501517ED"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00" w:type="dxa"/>
          </w:tcPr>
          <w:p w14:paraId="4155344E"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电吹风</w:t>
            </w:r>
          </w:p>
        </w:tc>
        <w:tc>
          <w:tcPr>
            <w:tcW w:w="888" w:type="dxa"/>
          </w:tcPr>
          <w:p w14:paraId="743B3BD2"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飞科</w:t>
            </w:r>
          </w:p>
        </w:tc>
        <w:tc>
          <w:tcPr>
            <w:tcW w:w="1875" w:type="dxa"/>
          </w:tcPr>
          <w:p w14:paraId="5D58E299"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FH6290</w:t>
            </w:r>
          </w:p>
        </w:tc>
        <w:tc>
          <w:tcPr>
            <w:tcW w:w="1050" w:type="dxa"/>
          </w:tcPr>
          <w:p w14:paraId="1290B4F0"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500</w:t>
            </w:r>
          </w:p>
        </w:tc>
        <w:tc>
          <w:tcPr>
            <w:tcW w:w="1250" w:type="dxa"/>
          </w:tcPr>
          <w:p w14:paraId="3BFF75E1"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80</w:t>
            </w:r>
          </w:p>
        </w:tc>
        <w:tc>
          <w:tcPr>
            <w:tcW w:w="1375" w:type="dxa"/>
          </w:tcPr>
          <w:p w14:paraId="60944719"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40000.00</w:t>
            </w:r>
          </w:p>
        </w:tc>
        <w:tc>
          <w:tcPr>
            <w:tcW w:w="812" w:type="dxa"/>
          </w:tcPr>
          <w:p w14:paraId="1077328D"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9F749F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  <w:t>三、供应商资格要求</w:t>
      </w:r>
    </w:p>
    <w:p w14:paraId="136B27E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1、供应商基本资格条件：</w:t>
      </w:r>
      <w:r>
        <w:rPr>
          <w:rFonts w:hint="eastAsia"/>
          <w:color w:val="auto"/>
          <w:sz w:val="21"/>
          <w:szCs w:val="21"/>
        </w:rPr>
        <w:t>符合《</w:t>
      </w:r>
      <w:r>
        <w:rPr>
          <w:rFonts w:hint="eastAsia"/>
          <w:color w:val="auto"/>
          <w:kern w:val="2"/>
          <w:sz w:val="21"/>
          <w:szCs w:val="21"/>
        </w:rPr>
        <w:t>中华人民共和国政府采购法</w:t>
      </w:r>
      <w:r>
        <w:rPr>
          <w:rFonts w:hint="eastAsia"/>
          <w:color w:val="auto"/>
          <w:sz w:val="21"/>
          <w:szCs w:val="21"/>
        </w:rPr>
        <w:t>》第二十二条规定的供应商</w:t>
      </w:r>
      <w:r>
        <w:rPr>
          <w:rFonts w:hint="eastAsia"/>
          <w:color w:val="auto"/>
          <w:sz w:val="21"/>
          <w:szCs w:val="21"/>
          <w:lang w:val="en-US" w:eastAsia="zh-CN"/>
        </w:rPr>
        <w:t>基本资格</w:t>
      </w:r>
      <w:r>
        <w:rPr>
          <w:rFonts w:hint="eastAsia"/>
          <w:color w:val="auto"/>
          <w:sz w:val="21"/>
          <w:szCs w:val="21"/>
        </w:rPr>
        <w:t>条件。</w:t>
      </w:r>
    </w:p>
    <w:p w14:paraId="5481520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2、供应商特定资格条件：</w:t>
      </w:r>
      <w:r>
        <w:rPr>
          <w:rFonts w:hint="eastAsia" w:ascii="宋体" w:hAnsi="宋体"/>
          <w:color w:val="auto"/>
          <w:szCs w:val="21"/>
          <w:lang w:val="en-US" w:eastAsia="zh-CN"/>
        </w:rPr>
        <w:t>投标人的营业执照具有相关的经营范围。</w:t>
      </w:r>
    </w:p>
    <w:p w14:paraId="617645D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3、本项目不接受联合体投标，供应商能满足本项目《采购文件》规定的各项要求以及法律、行政法规规定的其他条件。</w:t>
      </w:r>
    </w:p>
    <w:p w14:paraId="4704E25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  <w:t>四、采购文件的获取时间、地点及方式</w:t>
      </w:r>
    </w:p>
    <w:p w14:paraId="662BE3E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1、获取采购文件的时间：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从202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  <w:t>4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年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  <w:t>12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月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  <w:t>19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日起至20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  <w:t>24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年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  <w:t>12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月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  <w:t>23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日止</w:t>
      </w:r>
      <w:r>
        <w:rPr>
          <w:rFonts w:hint="eastAsia" w:hAnsi="宋体"/>
          <w:color w:val="auto"/>
          <w:u w:val="none"/>
          <w:lang w:val="en-US" w:eastAsia="zh-CN"/>
        </w:rPr>
        <w:t>（</w:t>
      </w:r>
      <w:r>
        <w:rPr>
          <w:rFonts w:hint="eastAsia" w:hAnsi="宋体"/>
          <w:color w:val="auto"/>
        </w:rPr>
        <w:t>节假日除外</w:t>
      </w:r>
      <w:r>
        <w:rPr>
          <w:rFonts w:hint="eastAsia" w:hAnsi="宋体"/>
          <w:color w:val="auto"/>
          <w:u w:val="none"/>
          <w:lang w:val="en-US" w:eastAsia="zh-CN"/>
        </w:rPr>
        <w:t>）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每天8:30-12:00、14:30-17:00(北京时间)。</w:t>
      </w:r>
    </w:p>
    <w:p w14:paraId="72CADD0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default" w:cs="宋体"/>
          <w:b w:val="0"/>
          <w:bCs w:val="0"/>
          <w:snapToGrid w:val="0"/>
          <w:color w:val="auto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2、获取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询价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文件的地点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：</w:t>
      </w:r>
      <w:r>
        <w:rPr>
          <w:rFonts w:hint="eastAsia" w:ascii="宋体" w:hAnsi="宋体" w:eastAsia="宋体" w:cs="Times New Roman"/>
          <w:color w:val="auto"/>
          <w:szCs w:val="21"/>
          <w:u w:val="single"/>
          <w:lang w:val="en-US" w:eastAsia="zh-CN"/>
        </w:rPr>
        <w:t>湖南攸县农村商业银行股份有限公司二楼中型会议室</w:t>
      </w:r>
      <w:r>
        <w:rPr>
          <w:rFonts w:hint="eastAsia" w:ascii="宋体" w:hAnsi="宋体" w:cs="Times New Roman"/>
          <w:color w:val="auto"/>
          <w:szCs w:val="21"/>
          <w:u w:val="single"/>
          <w:lang w:val="en-US" w:eastAsia="zh-CN"/>
        </w:rPr>
        <w:t xml:space="preserve"> </w:t>
      </w:r>
    </w:p>
    <w:p w14:paraId="56BF8AA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、获取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询价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采购文件的材料要求：本人身份证原件、</w:t>
      </w:r>
      <w:r>
        <w:rPr>
          <w:rFonts w:hint="eastAsia" w:ascii="宋体" w:hAnsi="宋体"/>
          <w:color w:val="auto"/>
          <w:szCs w:val="21"/>
          <w:lang w:val="en-US" w:eastAsia="zh-CN"/>
        </w:rPr>
        <w:t>投标人的营业执照具有相关的经营范围、</w:t>
      </w:r>
      <w:r>
        <w:rPr>
          <w:rFonts w:hint="eastAsia" w:hAnsi="宋体"/>
          <w:color w:val="auto"/>
        </w:rPr>
        <w:t>法定代表人身份证明(或者授权委托书并附法定代表人身份证明)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。</w:t>
      </w:r>
    </w:p>
    <w:p w14:paraId="0079E97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  <w:t>五、响应文件提交的截止时间、开启时间及地点</w:t>
      </w:r>
    </w:p>
    <w:p w14:paraId="7A8E6FD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1、首次响应文件的提交截止时间：202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年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日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15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时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30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分。</w:t>
      </w:r>
    </w:p>
    <w:p w14:paraId="79BEBAC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2、首次响应文件的开启时间：202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年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日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15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时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30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分。</w:t>
      </w:r>
    </w:p>
    <w:p w14:paraId="271CD5B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3、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询价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地点：</w:t>
      </w:r>
      <w:r>
        <w:rPr>
          <w:rFonts w:hint="eastAsia" w:ascii="宋体" w:hAnsi="宋体" w:eastAsia="宋体" w:cs="Times New Roman"/>
          <w:color w:val="auto"/>
          <w:szCs w:val="21"/>
          <w:u w:val="single"/>
          <w:lang w:val="en-US" w:eastAsia="zh-CN"/>
        </w:rPr>
        <w:t>湖南攸县农村商业银行股份有限公司二楼中型会议室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。</w:t>
      </w:r>
    </w:p>
    <w:p w14:paraId="2CD9B25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  <w:t>六、联系方式</w:t>
      </w:r>
    </w:p>
    <w:p w14:paraId="496FCEB5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Times New Roman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 xml:space="preserve">  采 购 人： </w:t>
      </w: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湖南攸县农村商业银行股份有限公司</w:t>
      </w:r>
    </w:p>
    <w:p w14:paraId="054E4220">
      <w:pPr>
        <w:adjustRightInd w:val="0"/>
        <w:snapToGrid w:val="0"/>
        <w:spacing w:line="360" w:lineRule="auto"/>
        <w:ind w:firstLine="630" w:firstLineChars="3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地    址：  湖南攸县联星街道办事处交通北路110号</w:t>
      </w:r>
      <w:r>
        <w:rPr>
          <w:rFonts w:hint="eastAsia" w:ascii="宋体" w:hAnsi="宋体"/>
          <w:color w:val="auto"/>
          <w:szCs w:val="21"/>
          <w:lang w:val="en-US" w:eastAsia="zh-CN"/>
        </w:rPr>
        <w:t xml:space="preserve">     </w:t>
      </w:r>
    </w:p>
    <w:p w14:paraId="1C0562FD">
      <w:pPr>
        <w:adjustRightInd w:val="0"/>
        <w:snapToGrid w:val="0"/>
        <w:spacing w:line="360" w:lineRule="auto"/>
        <w:ind w:firstLine="630" w:firstLineChars="3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 xml:space="preserve">联 系 人：  贺先生           </w:t>
      </w:r>
    </w:p>
    <w:p w14:paraId="60CF640A">
      <w:pPr>
        <w:adjustRightInd w:val="0"/>
        <w:snapToGrid w:val="0"/>
        <w:spacing w:line="360" w:lineRule="auto"/>
        <w:ind w:firstLine="630" w:firstLineChars="300"/>
        <w:rPr>
          <w:color w:val="auto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 xml:space="preserve">电    话：  15886315315                    </w:t>
      </w:r>
    </w:p>
    <w:bookmarkEnd w:id="0"/>
    <w:sectPr>
      <w:pgSz w:w="11906" w:h="16838"/>
      <w:pgMar w:top="60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3NDBiYzEwMTI0NDE0Zjg1ODZhOTIzMTVlMjFlYjUifQ=="/>
  </w:docVars>
  <w:rsids>
    <w:rsidRoot w:val="1A566FE4"/>
    <w:rsid w:val="02F70D3E"/>
    <w:rsid w:val="041F6494"/>
    <w:rsid w:val="04B66CFF"/>
    <w:rsid w:val="0B3F0AE5"/>
    <w:rsid w:val="14E854B1"/>
    <w:rsid w:val="16EF6384"/>
    <w:rsid w:val="1A566FE4"/>
    <w:rsid w:val="237A49D6"/>
    <w:rsid w:val="27B22AF9"/>
    <w:rsid w:val="2957027A"/>
    <w:rsid w:val="29857331"/>
    <w:rsid w:val="2CF23448"/>
    <w:rsid w:val="347F486A"/>
    <w:rsid w:val="36034E7B"/>
    <w:rsid w:val="399F7E11"/>
    <w:rsid w:val="3AA76D34"/>
    <w:rsid w:val="3C133C9A"/>
    <w:rsid w:val="3EE6377C"/>
    <w:rsid w:val="4D554CB2"/>
    <w:rsid w:val="53707C42"/>
    <w:rsid w:val="539948C9"/>
    <w:rsid w:val="53BE383D"/>
    <w:rsid w:val="565C15FA"/>
    <w:rsid w:val="58807BDE"/>
    <w:rsid w:val="59CE337C"/>
    <w:rsid w:val="59E510B5"/>
    <w:rsid w:val="5CEB0A28"/>
    <w:rsid w:val="5DBA5A92"/>
    <w:rsid w:val="68115C99"/>
    <w:rsid w:val="6BCB2307"/>
    <w:rsid w:val="6CB22118"/>
    <w:rsid w:val="6E8D6D4F"/>
    <w:rsid w:val="6F04586A"/>
    <w:rsid w:val="70B32033"/>
    <w:rsid w:val="72C84E5C"/>
    <w:rsid w:val="74AD09B6"/>
    <w:rsid w:val="751E6966"/>
    <w:rsid w:val="75535906"/>
    <w:rsid w:val="7B426A8F"/>
    <w:rsid w:val="7EDF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3"/>
    <w:qFormat/>
    <w:uiPriority w:val="0"/>
    <w:pPr>
      <w:spacing w:line="415" w:lineRule="auto"/>
    </w:pPr>
    <w:rPr>
      <w:b w:val="0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99"/>
    <w:rPr>
      <w:color w:val="136EC2"/>
      <w:u w:val="single"/>
    </w:rPr>
  </w:style>
  <w:style w:type="paragraph" w:customStyle="1" w:styleId="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693</Words>
  <Characters>773</Characters>
  <Lines>0</Lines>
  <Paragraphs>0</Paragraphs>
  <TotalTime>0</TotalTime>
  <ScaleCrop>false</ScaleCrop>
  <LinksUpToDate>false</LinksUpToDate>
  <CharactersWithSpaces>831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2023-07-19T07:04:00Z</dcterms:created>
  <dc:creator>超越自己</dc:creator>
  <cp:lastModifiedBy>Administrator</cp:lastModifiedBy>
  <cp:lastPrinted>2024-10-15T08:21:00Z</cp:lastPrinted>
  <dcterms:modified xsi:type="dcterms:W3CDTF">2024-12-18T07:12:14Z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6163561E5920489D9D41D23AD4DDA382_13</vt:lpwstr>
  </property>
</Properties>
</file>