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B299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湖南攸县农村商业银行股份有限公司2025年开门红物资采购项目-调味罐</w:t>
      </w:r>
    </w:p>
    <w:p w14:paraId="5983A2B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公告</w:t>
      </w:r>
    </w:p>
    <w:p w14:paraId="3F6BEEA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</w:p>
    <w:p w14:paraId="6D8B337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湖南攸县农村商业银行股份有限公司2025年开门红物资采购项目-调味罐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按照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湖南攸县农村商业银行股份有限公司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采购事项相关管理规定，采用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采购方式组织采购，现将采购项目公告如下：</w:t>
      </w:r>
    </w:p>
    <w:p w14:paraId="2089592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一、项目概况</w:t>
      </w:r>
    </w:p>
    <w:p w14:paraId="6BFEB51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1、项目名称：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湖南攸县农村商业银行股份有限公司2025年开门红物资采购项目-调味罐</w:t>
      </w:r>
    </w:p>
    <w:p w14:paraId="29FBF1D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、采购方式：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eastAsia="zh-CN"/>
        </w:rPr>
        <w:t>采购</w:t>
      </w:r>
    </w:p>
    <w:p w14:paraId="29E3DBAE">
      <w:pPr>
        <w:pStyle w:val="9"/>
        <w:ind w:firstLine="420" w:firstLineChars="200"/>
        <w:rPr>
          <w:rFonts w:hint="default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3、采购预算：约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万元</w:t>
      </w:r>
    </w:p>
    <w:p w14:paraId="1559D9E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二、采购需求</w:t>
      </w:r>
    </w:p>
    <w:tbl>
      <w:tblPr>
        <w:tblStyle w:val="6"/>
        <w:tblW w:w="9437" w:type="dxa"/>
        <w:tblInd w:w="-4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500"/>
        <w:gridCol w:w="888"/>
        <w:gridCol w:w="1875"/>
        <w:gridCol w:w="1050"/>
        <w:gridCol w:w="1250"/>
        <w:gridCol w:w="1375"/>
        <w:gridCol w:w="812"/>
      </w:tblGrid>
      <w:tr w14:paraId="10FEC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5C4D1266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</w:tcPr>
          <w:p w14:paraId="1D94D7D7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88" w:type="dxa"/>
          </w:tcPr>
          <w:p w14:paraId="740855ED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品牌</w:t>
            </w:r>
          </w:p>
        </w:tc>
        <w:tc>
          <w:tcPr>
            <w:tcW w:w="1875" w:type="dxa"/>
          </w:tcPr>
          <w:p w14:paraId="15944E48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050" w:type="dxa"/>
          </w:tcPr>
          <w:p w14:paraId="7DF10C4C">
            <w:pPr>
              <w:spacing w:line="24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数量（套）</w:t>
            </w:r>
          </w:p>
        </w:tc>
        <w:tc>
          <w:tcPr>
            <w:tcW w:w="1250" w:type="dxa"/>
          </w:tcPr>
          <w:p w14:paraId="2EC624BB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375" w:type="dxa"/>
          </w:tcPr>
          <w:p w14:paraId="091E9D2C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812" w:type="dxa"/>
          </w:tcPr>
          <w:p w14:paraId="2FB46122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12997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 w14:paraId="6A198E3E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</w:tcPr>
          <w:p w14:paraId="38A1D3B5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调味罐</w:t>
            </w:r>
          </w:p>
        </w:tc>
        <w:tc>
          <w:tcPr>
            <w:tcW w:w="888" w:type="dxa"/>
          </w:tcPr>
          <w:p w14:paraId="24AB8BA7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75" w:type="dxa"/>
          </w:tcPr>
          <w:p w14:paraId="4428C35F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油壶三件套</w:t>
            </w:r>
          </w:p>
        </w:tc>
        <w:tc>
          <w:tcPr>
            <w:tcW w:w="1050" w:type="dxa"/>
          </w:tcPr>
          <w:p w14:paraId="66FF81CA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1200</w:t>
            </w:r>
          </w:p>
        </w:tc>
        <w:tc>
          <w:tcPr>
            <w:tcW w:w="1250" w:type="dxa"/>
          </w:tcPr>
          <w:p w14:paraId="39F35E5F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33.4</w:t>
            </w:r>
          </w:p>
        </w:tc>
        <w:tc>
          <w:tcPr>
            <w:tcW w:w="1375" w:type="dxa"/>
          </w:tcPr>
          <w:p w14:paraId="5DB4E148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40000.00</w:t>
            </w:r>
          </w:p>
        </w:tc>
        <w:tc>
          <w:tcPr>
            <w:tcW w:w="812" w:type="dxa"/>
          </w:tcPr>
          <w:p w14:paraId="65D2559C"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7C5035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三、供应商资格要求</w:t>
      </w:r>
    </w:p>
    <w:p w14:paraId="62D04BE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1、供应商基本资格条件：</w:t>
      </w:r>
      <w:r>
        <w:rPr>
          <w:rFonts w:hint="eastAsia"/>
          <w:color w:val="auto"/>
          <w:sz w:val="21"/>
          <w:szCs w:val="21"/>
        </w:rPr>
        <w:t>符合《</w:t>
      </w:r>
      <w:r>
        <w:rPr>
          <w:rFonts w:hint="eastAsia"/>
          <w:color w:val="auto"/>
          <w:kern w:val="2"/>
          <w:sz w:val="21"/>
          <w:szCs w:val="21"/>
        </w:rPr>
        <w:t>中华人民共和国政府采购法</w:t>
      </w:r>
      <w:r>
        <w:rPr>
          <w:rFonts w:hint="eastAsia"/>
          <w:color w:val="auto"/>
          <w:sz w:val="21"/>
          <w:szCs w:val="21"/>
        </w:rPr>
        <w:t>》第二十二条规定的供应商</w:t>
      </w:r>
      <w:r>
        <w:rPr>
          <w:rFonts w:hint="eastAsia"/>
          <w:color w:val="auto"/>
          <w:sz w:val="21"/>
          <w:szCs w:val="21"/>
          <w:lang w:val="en-US" w:eastAsia="zh-CN"/>
        </w:rPr>
        <w:t>基本资格</w:t>
      </w:r>
      <w:r>
        <w:rPr>
          <w:rFonts w:hint="eastAsia"/>
          <w:color w:val="auto"/>
          <w:sz w:val="21"/>
          <w:szCs w:val="21"/>
        </w:rPr>
        <w:t>条件。</w:t>
      </w:r>
    </w:p>
    <w:p w14:paraId="3E4E888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2、供应商特定资格条件：</w:t>
      </w:r>
      <w:r>
        <w:rPr>
          <w:rFonts w:hint="eastAsia" w:ascii="宋体" w:hAnsi="宋体"/>
          <w:color w:val="auto"/>
          <w:szCs w:val="21"/>
          <w:lang w:val="en-US" w:eastAsia="zh-CN"/>
        </w:rPr>
        <w:t>投标人的营业执照具有相关的经营范围。</w:t>
      </w:r>
    </w:p>
    <w:p w14:paraId="42A9770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3、本项目不接受联合体投标，供应商能满足本项目《采购文件》规定的各项要求以及法律、行政法规规定的其他条件。</w:t>
      </w:r>
    </w:p>
    <w:p w14:paraId="4F8A42D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四、采购文件的获取时间、地点及方式</w:t>
      </w:r>
    </w:p>
    <w:p w14:paraId="519C258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1、获取采购文件的时间：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从202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12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19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日起至20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24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12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23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日止</w:t>
      </w:r>
      <w:r>
        <w:rPr>
          <w:rFonts w:hint="eastAsia" w:hAnsi="宋体"/>
          <w:color w:val="auto"/>
          <w:u w:val="none"/>
          <w:lang w:val="en-US" w:eastAsia="zh-CN"/>
        </w:rPr>
        <w:t>（</w:t>
      </w:r>
      <w:r>
        <w:rPr>
          <w:rFonts w:hint="eastAsia" w:hAnsi="宋体"/>
          <w:color w:val="auto"/>
        </w:rPr>
        <w:t>节假日除外</w:t>
      </w:r>
      <w:r>
        <w:rPr>
          <w:rFonts w:hint="eastAsia" w:hAnsi="宋体"/>
          <w:color w:val="auto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每天8:30-12:00、14:30-17:00(北京时间)。</w:t>
      </w:r>
    </w:p>
    <w:p w14:paraId="3EAF35F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cs="宋体"/>
          <w:b w:val="0"/>
          <w:bCs w:val="0"/>
          <w:snapToGrid w:val="0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2、获取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文件的地点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：</w:t>
      </w:r>
      <w:r>
        <w:rPr>
          <w:rFonts w:hint="eastAsia" w:ascii="宋体" w:hAnsi="宋体" w:eastAsia="宋体" w:cs="Times New Roman"/>
          <w:color w:val="auto"/>
          <w:szCs w:val="21"/>
          <w:u w:val="single"/>
          <w:lang w:val="en-US" w:eastAsia="zh-CN"/>
        </w:rPr>
        <w:t>湖南攸县农村商业银行股份有限公司二楼中型会议室</w:t>
      </w:r>
      <w:r>
        <w:rPr>
          <w:rFonts w:hint="eastAsia" w:ascii="宋体" w:hAnsi="宋体" w:cs="Times New Roman"/>
          <w:color w:val="auto"/>
          <w:szCs w:val="21"/>
          <w:u w:val="single"/>
          <w:lang w:val="en-US" w:eastAsia="zh-CN"/>
        </w:rPr>
        <w:t xml:space="preserve"> </w:t>
      </w:r>
    </w:p>
    <w:p w14:paraId="3A3F38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、获取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采购文件的材料要求：本人身份证原件、</w:t>
      </w:r>
      <w:r>
        <w:rPr>
          <w:rFonts w:hint="eastAsia" w:ascii="宋体" w:hAnsi="宋体"/>
          <w:color w:val="auto"/>
          <w:szCs w:val="21"/>
          <w:lang w:val="en-US" w:eastAsia="zh-CN"/>
        </w:rPr>
        <w:t>投标人的营业执照具有相关的经营范围、</w:t>
      </w:r>
      <w:r>
        <w:rPr>
          <w:rFonts w:hint="eastAsia" w:hAnsi="宋体"/>
          <w:color w:val="auto"/>
        </w:rPr>
        <w:t>法定代表人身份证明(或者授权委托书并附法定代表人身份证明)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。</w:t>
      </w:r>
    </w:p>
    <w:p w14:paraId="5531B02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五、响应文件提交的截止时间、开启时间及地点</w:t>
      </w:r>
    </w:p>
    <w:p w14:paraId="700650F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1、首次响应文件的提交截止时间：202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日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时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分。</w:t>
      </w:r>
    </w:p>
    <w:p w14:paraId="72B37F3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2、首次响应文件的开启时间：202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日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时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分。</w:t>
      </w:r>
    </w:p>
    <w:p w14:paraId="18E6BAF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3、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地点：</w:t>
      </w:r>
      <w:r>
        <w:rPr>
          <w:rFonts w:hint="eastAsia" w:ascii="宋体" w:hAnsi="宋体" w:eastAsia="宋体" w:cs="Times New Roman"/>
          <w:color w:val="auto"/>
          <w:szCs w:val="21"/>
          <w:u w:val="single"/>
          <w:lang w:val="en-US" w:eastAsia="zh-CN"/>
        </w:rPr>
        <w:t>湖南攸县农村商业银行股份有限公司二楼中型会议室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。</w:t>
      </w:r>
    </w:p>
    <w:p w14:paraId="3181D9E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六、联系方式</w:t>
      </w:r>
    </w:p>
    <w:p w14:paraId="54B93388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  采 购 人： 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湖南攸县农村商业银行股份有限公司</w:t>
      </w:r>
    </w:p>
    <w:p w14:paraId="20F40D3E">
      <w:pPr>
        <w:adjustRightInd w:val="0"/>
        <w:snapToGrid w:val="0"/>
        <w:spacing w:line="360" w:lineRule="auto"/>
        <w:ind w:firstLine="630" w:firstLineChars="3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地    址：  湖南攸县联星街道办事处交通北路110号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   </w:t>
      </w:r>
    </w:p>
    <w:p w14:paraId="3E5C7191">
      <w:pPr>
        <w:adjustRightInd w:val="0"/>
        <w:snapToGrid w:val="0"/>
        <w:spacing w:line="360" w:lineRule="auto"/>
        <w:ind w:firstLine="630" w:firstLineChars="3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联 系 人：  贺先生           </w:t>
      </w:r>
    </w:p>
    <w:p w14:paraId="78160A97">
      <w:pPr>
        <w:adjustRightInd w:val="0"/>
        <w:snapToGrid w:val="0"/>
        <w:spacing w:line="360" w:lineRule="auto"/>
        <w:ind w:firstLine="630" w:firstLineChars="300"/>
        <w:rPr>
          <w:color w:val="auto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电    话：  15886315315                    </w:t>
      </w:r>
    </w:p>
    <w:bookmarkEnd w:id="0"/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MjRiZTBhNjM0YzAxMzMwNTIyOWYwYjBiYmM5OWEifQ=="/>
  </w:docVars>
  <w:rsids>
    <w:rsidRoot w:val="1A566FE4"/>
    <w:rsid w:val="02F70D3E"/>
    <w:rsid w:val="04B66CFF"/>
    <w:rsid w:val="0B3F0AE5"/>
    <w:rsid w:val="0E64465B"/>
    <w:rsid w:val="14E854B1"/>
    <w:rsid w:val="16EF6384"/>
    <w:rsid w:val="1A566FE4"/>
    <w:rsid w:val="237A49D6"/>
    <w:rsid w:val="27B22AF9"/>
    <w:rsid w:val="27B51FCC"/>
    <w:rsid w:val="29857331"/>
    <w:rsid w:val="347F486A"/>
    <w:rsid w:val="36034E7B"/>
    <w:rsid w:val="399F7E11"/>
    <w:rsid w:val="3A6E5CB4"/>
    <w:rsid w:val="3AA76D34"/>
    <w:rsid w:val="3C133C9A"/>
    <w:rsid w:val="3EE6377C"/>
    <w:rsid w:val="479E35CE"/>
    <w:rsid w:val="4D554CB2"/>
    <w:rsid w:val="53707C42"/>
    <w:rsid w:val="53BE383D"/>
    <w:rsid w:val="565C15FA"/>
    <w:rsid w:val="58807BDE"/>
    <w:rsid w:val="59CE337C"/>
    <w:rsid w:val="59E510B5"/>
    <w:rsid w:val="5CEB0A28"/>
    <w:rsid w:val="5DBA5A92"/>
    <w:rsid w:val="6BCB2307"/>
    <w:rsid w:val="6C4A695D"/>
    <w:rsid w:val="6CB22118"/>
    <w:rsid w:val="6E8D6D4F"/>
    <w:rsid w:val="70B32033"/>
    <w:rsid w:val="72C84E5C"/>
    <w:rsid w:val="751E6966"/>
    <w:rsid w:val="75535906"/>
    <w:rsid w:val="7B426A8F"/>
    <w:rsid w:val="7ED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3"/>
    <w:qFormat/>
    <w:uiPriority w:val="0"/>
    <w:pPr>
      <w:spacing w:line="415" w:lineRule="auto"/>
    </w:pPr>
    <w:rPr>
      <w:b w:val="0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99"/>
    <w:rPr>
      <w:color w:val="136EC2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696</Words>
  <Characters>774</Characters>
  <Lines>0</Lines>
  <Paragraphs>0</Paragraphs>
  <TotalTime>0</TotalTime>
  <ScaleCrop>false</ScaleCrop>
  <LinksUpToDate>false</LinksUpToDate>
  <CharactersWithSpaces>832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2023-07-19T07:04:00Z</dcterms:created>
  <dc:creator>超越自己</dc:creator>
  <cp:lastModifiedBy>Administrator</cp:lastModifiedBy>
  <cp:lastPrinted>2024-10-15T08:21:00Z</cp:lastPrinted>
  <dcterms:modified xsi:type="dcterms:W3CDTF">2024-12-18T07:12:45Z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6163561E5920489D9D41D23AD4DDA382_13</vt:lpwstr>
  </property>
</Properties>
</file>